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/>
      </w:pPr>
      <w:r>
        <w:rPr/>
        <w:t>Приложение</w:t>
      </w:r>
    </w:p>
    <w:p>
      <w:pPr>
        <w:pStyle w:val="Normal"/>
        <w:jc w:val="right"/>
        <w:rPr/>
      </w:pPr>
      <w:r>
        <w:rPr/>
        <w:t>к решению Думы Советского района</w:t>
      </w:r>
    </w:p>
    <w:p>
      <w:pPr>
        <w:pStyle w:val="Normal"/>
        <w:jc w:val="right"/>
        <w:rPr/>
      </w:pPr>
      <w:r>
        <w:rPr/>
        <w:t>от «____» апреля 2018г. № _____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36"/>
          <w:szCs w:val="36"/>
        </w:rPr>
      </w:pPr>
      <w:r>
        <w:rPr>
          <w:b/>
          <w:sz w:val="36"/>
          <w:szCs w:val="36"/>
        </w:rPr>
        <w:t>Отчет</w:t>
      </w:r>
    </w:p>
    <w:p>
      <w:pPr>
        <w:pStyle w:val="Normal"/>
        <w:jc w:val="center"/>
        <w:rPr>
          <w:b/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о результатах деятельности Думы Советского района</w:t>
      </w:r>
    </w:p>
    <w:p>
      <w:pPr>
        <w:pStyle w:val="Normal"/>
        <w:jc w:val="center"/>
        <w:rPr>
          <w:b/>
          <w:b/>
          <w:sz w:val="36"/>
          <w:szCs w:val="36"/>
        </w:rPr>
      </w:pPr>
      <w:r>
        <w:rPr>
          <w:b/>
          <w:sz w:val="36"/>
          <w:szCs w:val="36"/>
        </w:rPr>
        <w:t>за 2017 год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>
      <w:pPr>
        <w:pStyle w:val="Normal"/>
        <w:rPr>
          <w:sz w:val="10"/>
          <w:szCs w:val="10"/>
        </w:rPr>
      </w:pPr>
      <w:r>
        <w:rPr>
          <w:sz w:val="10"/>
          <w:szCs w:val="10"/>
        </w:rPr>
      </w:r>
    </w:p>
    <w:tbl>
      <w:tblPr>
        <w:tblpPr w:bottomFromText="200" w:horzAnchor="text" w:leftFromText="180" w:rightFromText="180" w:tblpX="0" w:tblpY="1" w:topFromText="0" w:vertAnchor="text"/>
        <w:tblW w:w="9747" w:type="dxa"/>
        <w:jc w:val="left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695"/>
        <w:gridCol w:w="8071"/>
        <w:gridCol w:w="981"/>
      </w:tblGrid>
      <w:tr>
        <w:trPr/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80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Общие сведения</w:t>
            </w: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стр. 1</w:t>
            </w:r>
          </w:p>
        </w:tc>
      </w:tr>
      <w:tr>
        <w:trPr/>
        <w:tc>
          <w:tcPr>
            <w:tcW w:w="97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</w:tr>
      <w:tr>
        <w:trPr/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80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Работа по организации деятельности представительного органа местного самоуправления – Думы Советского района, осуществление Думой района полномочий по решению вопросов местного значения. О вопросах, рассмотренных Думой района, принятых решениях, краткая характеристика особ значимых решений.</w:t>
            </w: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стр. 1</w:t>
            </w:r>
          </w:p>
        </w:tc>
      </w:tr>
      <w:tr>
        <w:trPr/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</w:t>
            </w:r>
          </w:p>
        </w:tc>
        <w:tc>
          <w:tcPr>
            <w:tcW w:w="80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Проведение в Думе Советского района заочных голосований</w:t>
            </w: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стр. 4</w:t>
            </w:r>
          </w:p>
        </w:tc>
      </w:tr>
      <w:tr>
        <w:trPr/>
        <w:tc>
          <w:tcPr>
            <w:tcW w:w="97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</w:tr>
      <w:tr>
        <w:trPr/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80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О работе постоянных комиссий Думы Советского района, депутатских объединений Думы Советского района</w:t>
            </w: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стр. 4</w:t>
            </w:r>
          </w:p>
        </w:tc>
      </w:tr>
      <w:tr>
        <w:trPr/>
        <w:tc>
          <w:tcPr>
            <w:tcW w:w="97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</w:tr>
      <w:tr>
        <w:trPr>
          <w:trHeight w:val="363" w:hRule="atLeast"/>
        </w:trPr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80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О проделанной работе по представлениям и протестам прокурора</w:t>
            </w: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стр. 5</w:t>
            </w:r>
          </w:p>
        </w:tc>
      </w:tr>
      <w:tr>
        <w:trPr>
          <w:trHeight w:val="363" w:hRule="atLeast"/>
        </w:trPr>
        <w:tc>
          <w:tcPr>
            <w:tcW w:w="97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</w:tr>
      <w:tr>
        <w:trPr/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80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О проведенных Думой района мероприятиях по контролю за исполнением органами местного самоуправления и должностными лицами местного самоуправления  Советского района полномочий по решению вопросов местного значения</w:t>
            </w: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стр. 5</w:t>
            </w:r>
          </w:p>
        </w:tc>
      </w:tr>
      <w:tr>
        <w:trPr/>
        <w:tc>
          <w:tcPr>
            <w:tcW w:w="97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</w:tr>
      <w:tr>
        <w:trPr/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6. </w:t>
            </w:r>
          </w:p>
        </w:tc>
        <w:tc>
          <w:tcPr>
            <w:tcW w:w="80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О работе с обращениями граждан</w:t>
            </w: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стр. 6</w:t>
            </w:r>
          </w:p>
        </w:tc>
      </w:tr>
      <w:tr>
        <w:trPr/>
        <w:tc>
          <w:tcPr>
            <w:tcW w:w="97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</w:tr>
      <w:tr>
        <w:trPr/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b/>
                <w:b/>
                <w:lang w:eastAsia="en-US"/>
              </w:rPr>
            </w:pPr>
            <w:r>
              <w:rPr>
                <w:b/>
                <w:lang w:eastAsia="en-US"/>
              </w:rPr>
              <w:t>7.</w:t>
            </w:r>
          </w:p>
        </w:tc>
        <w:tc>
          <w:tcPr>
            <w:tcW w:w="80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bCs/>
                <w:lang w:eastAsia="en-US"/>
              </w:rPr>
              <w:t>Публичная и медийная активность председателя Думы Советского района, депутатов Думы Советского района</w:t>
            </w: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стр. 7</w:t>
            </w:r>
          </w:p>
        </w:tc>
      </w:tr>
      <w:tr>
        <w:trPr/>
        <w:tc>
          <w:tcPr>
            <w:tcW w:w="97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</w:tr>
      <w:tr>
        <w:trPr/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8. </w:t>
            </w:r>
          </w:p>
        </w:tc>
        <w:tc>
          <w:tcPr>
            <w:tcW w:w="80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О работе аппарата Думы Советского района</w:t>
            </w: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стр. 8</w:t>
            </w:r>
          </w:p>
        </w:tc>
      </w:tr>
      <w:tr>
        <w:trPr/>
        <w:tc>
          <w:tcPr>
            <w:tcW w:w="97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</w:tr>
      <w:tr>
        <w:trPr/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8.1</w:t>
            </w:r>
          </w:p>
        </w:tc>
        <w:tc>
          <w:tcPr>
            <w:tcW w:w="80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Работа по противодействию коррупции в Думе Советского района, контрольно-счетной палате Советского района</w:t>
            </w: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стр. 8</w:t>
            </w:r>
          </w:p>
        </w:tc>
      </w:tr>
      <w:tr>
        <w:trPr/>
        <w:tc>
          <w:tcPr>
            <w:tcW w:w="97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</w:tr>
      <w:tr>
        <w:trPr/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</w:p>
        </w:tc>
        <w:tc>
          <w:tcPr>
            <w:tcW w:w="80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Взаимодействие с органами власти Ханты-Мансийского автономного округа-Югры, местного самоуправления Советского район</w:t>
            </w:r>
            <w:bookmarkStart w:id="0" w:name="_GoBack"/>
            <w:bookmarkEnd w:id="0"/>
            <w:r>
              <w:rPr>
                <w:lang w:eastAsia="en-US"/>
              </w:rPr>
              <w:t>а, городских и сельского поселений Советского района, общественными организациями и иными организациями.</w:t>
            </w: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76"/>
              <w:rPr/>
            </w:pPr>
            <w:r>
              <w:rPr>
                <w:lang w:eastAsia="en-US"/>
              </w:rPr>
              <w:t xml:space="preserve">стр. </w:t>
            </w:r>
            <w:r>
              <w:rPr>
                <w:lang w:eastAsia="en-US"/>
              </w:rPr>
              <w:t>11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56181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41E52-DEC4-473A-A121-2D2312874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Application>LibreOffice/5.4.3.2$Windows_x86 LibreOffice_project/92a7159f7e4af62137622921e809f8546db437e5</Application>
  <Pages>4</Pages>
  <Words>199</Words>
  <Characters>1306</Characters>
  <CharactersWithSpaces>1470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2016-04-07T10:40:00Z</dcterms:created>
  <dc:creator>Тамара Владимировна Шарапова</dc:creator>
  <dc:description/>
  <dc:language>ru-RU</dc:language>
  <cp:lastModifiedBy/>
  <cp:lastPrinted>2018-04-14T11:20:45Z</cp:lastPrinted>
  <dcterms:modified xsi:type="dcterms:W3CDTF">2018-04-14T11:21:03Z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